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2C" w:rsidRDefault="003061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0612C" w:rsidRDefault="0030612C">
      <w:pPr>
        <w:pStyle w:val="ConsPlusNormal"/>
        <w:jc w:val="both"/>
        <w:outlineLvl w:val="0"/>
      </w:pPr>
    </w:p>
    <w:p w:rsidR="0030612C" w:rsidRDefault="0030612C">
      <w:pPr>
        <w:pStyle w:val="ConsPlusNormal"/>
        <w:outlineLvl w:val="0"/>
      </w:pPr>
      <w:r>
        <w:t>Зарегистрировано в Минюсте России 23 апреля 2025 г. N 81947</w:t>
      </w:r>
    </w:p>
    <w:p w:rsidR="0030612C" w:rsidRDefault="003061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612C" w:rsidRDefault="0030612C">
      <w:pPr>
        <w:pStyle w:val="ConsPlusNormal"/>
      </w:pPr>
    </w:p>
    <w:p w:rsidR="0030612C" w:rsidRDefault="0030612C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30612C" w:rsidRDefault="0030612C">
      <w:pPr>
        <w:pStyle w:val="ConsPlusTitle"/>
        <w:jc w:val="center"/>
      </w:pPr>
    </w:p>
    <w:p w:rsidR="0030612C" w:rsidRDefault="0030612C">
      <w:pPr>
        <w:pStyle w:val="ConsPlusTitle"/>
        <w:jc w:val="center"/>
      </w:pPr>
      <w:r>
        <w:t>ПРИКАЗ</w:t>
      </w:r>
    </w:p>
    <w:p w:rsidR="0030612C" w:rsidRDefault="0030612C">
      <w:pPr>
        <w:pStyle w:val="ConsPlusTitle"/>
        <w:jc w:val="center"/>
      </w:pPr>
      <w:r>
        <w:t>от 26 марта 2025 г. N 188</w:t>
      </w:r>
    </w:p>
    <w:p w:rsidR="0030612C" w:rsidRDefault="0030612C">
      <w:pPr>
        <w:pStyle w:val="ConsPlusTitle"/>
        <w:jc w:val="center"/>
      </w:pPr>
    </w:p>
    <w:p w:rsidR="0030612C" w:rsidRDefault="0030612C">
      <w:pPr>
        <w:pStyle w:val="ConsPlusTitle"/>
        <w:jc w:val="center"/>
      </w:pPr>
      <w:r>
        <w:t>ОБ УТВЕРЖДЕНИИ ВЕТЕРИНАРНЫХ ПРАВИЛ</w:t>
      </w:r>
    </w:p>
    <w:p w:rsidR="0030612C" w:rsidRDefault="0030612C">
      <w:pPr>
        <w:pStyle w:val="ConsPlusTitle"/>
        <w:jc w:val="center"/>
      </w:pPr>
      <w:r>
        <w:t>СОДЕРЖАНИЯ СЕЛЬСКОХОЗЯЙСТВЕННОЙ ПТИЦЫ В ЦЕЛЯХ ЕЕ РАЗВЕДЕНИЯ</w:t>
      </w:r>
    </w:p>
    <w:p w:rsidR="0030612C" w:rsidRDefault="0030612C">
      <w:pPr>
        <w:pStyle w:val="ConsPlusTitle"/>
        <w:jc w:val="center"/>
      </w:pPr>
      <w:r>
        <w:t>И ВЫРАЩИВАНИЯ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2.1</w:t>
        </w:r>
      </w:hyperlink>
      <w:r>
        <w:t xml:space="preserve"> и </w:t>
      </w:r>
      <w:hyperlink r:id="rId6">
        <w:r>
          <w:rPr>
            <w:color w:val="0000FF"/>
          </w:rPr>
          <w:t>2.4</w:t>
        </w:r>
      </w:hyperlink>
      <w:r>
        <w:t xml:space="preserve"> Закона Российской Федерации от 14 мая 1993 г. N 4979-1 "О ветеринарии" и </w:t>
      </w:r>
      <w:hyperlink r:id="rId7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приказываю: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1. Утвердить прилагаемые Ветеринарные </w:t>
      </w:r>
      <w:hyperlink w:anchor="P31">
        <w:r>
          <w:rPr>
            <w:color w:val="0000FF"/>
          </w:rPr>
          <w:t>правила</w:t>
        </w:r>
      </w:hyperlink>
      <w:r>
        <w:t xml:space="preserve"> содержания сельскохозяйственной птицы в целях ее разведения и выращивания.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2. Признать утратившими силу приказы Минсельхоза России: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от 3 апреля 2006 г. </w:t>
      </w:r>
      <w:hyperlink r:id="rId8">
        <w:r>
          <w:rPr>
            <w:color w:val="0000FF"/>
          </w:rPr>
          <w:t>N 103</w:t>
        </w:r>
      </w:hyperlink>
      <w:r>
        <w:t xml:space="preserve"> "Об утверждении Ветеринарных правил содержания птиц на личных подворьях граждан и птицеводческих хозяйствах открытого типа" (зарегистрирован Минюстом России 27 апреля 2006 г., регистрационный N 7759);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от 3 апреля 2006 г. </w:t>
      </w:r>
      <w:hyperlink r:id="rId9">
        <w:r>
          <w:rPr>
            <w:color w:val="0000FF"/>
          </w:rPr>
          <w:t>N 104</w:t>
        </w:r>
      </w:hyperlink>
      <w:r>
        <w:t xml:space="preserve"> "Об утверждении Ветеринарных правил содержания птиц на птицеводческих предприятиях закрытого типа (птицефабриках)" (зарегистрирован Минюстом России 27 апреля 2006 г., регистрационный N 7760).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jc w:val="right"/>
      </w:pPr>
      <w:r>
        <w:t>Министр</w:t>
      </w:r>
    </w:p>
    <w:p w:rsidR="0030612C" w:rsidRDefault="0030612C">
      <w:pPr>
        <w:pStyle w:val="ConsPlusNormal"/>
        <w:jc w:val="right"/>
      </w:pPr>
      <w:r>
        <w:t>О.Н.ЛУТ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jc w:val="right"/>
        <w:outlineLvl w:val="0"/>
      </w:pPr>
      <w:r>
        <w:t>Утверждены</w:t>
      </w:r>
    </w:p>
    <w:p w:rsidR="0030612C" w:rsidRDefault="0030612C">
      <w:pPr>
        <w:pStyle w:val="ConsPlusNormal"/>
        <w:jc w:val="right"/>
      </w:pPr>
      <w:r>
        <w:t>приказом Минсельхоза России</w:t>
      </w:r>
    </w:p>
    <w:p w:rsidR="0030612C" w:rsidRDefault="0030612C">
      <w:pPr>
        <w:pStyle w:val="ConsPlusNormal"/>
        <w:jc w:val="right"/>
      </w:pPr>
      <w:r>
        <w:t>от 26 марта 2025 г. N 188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Title"/>
        <w:jc w:val="center"/>
      </w:pPr>
      <w:bookmarkStart w:id="0" w:name="P31"/>
      <w:bookmarkEnd w:id="0"/>
      <w:r>
        <w:t>ВЕТЕРИНАРНЫЕ ПРАВИЛА</w:t>
      </w:r>
    </w:p>
    <w:p w:rsidR="0030612C" w:rsidRDefault="0030612C">
      <w:pPr>
        <w:pStyle w:val="ConsPlusTitle"/>
        <w:jc w:val="center"/>
      </w:pPr>
      <w:r>
        <w:t>СОДЕРЖАНИЯ СЕЛЬСКОХОЗЯЙСТВЕННОЙ ПТИЦЫ В ЦЕЛЯХ ЕЕ РАЗВЕДЕНИЯ</w:t>
      </w:r>
    </w:p>
    <w:p w:rsidR="0030612C" w:rsidRDefault="0030612C">
      <w:pPr>
        <w:pStyle w:val="ConsPlusTitle"/>
        <w:jc w:val="center"/>
      </w:pPr>
      <w:r>
        <w:t>И ВЫРАЩИВАНИЯ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Ветеринарные правила содержания сельскохозяйственной птицы в целях ее разведения и выращивания (далее соответственно - Правила, птица) устанавливают требования к условиям содержания птицы в целях ее разведения и выращивания (далее - содержание птицы), а также к осуществлению мероприятий по карантинированию птицы, обязательным профилактическим мероприятиям и диагностическим исследованиям птицы, содержащейся гражданами, в том числе </w:t>
      </w:r>
      <w:r>
        <w:lastRenderedPageBreak/>
        <w:t>в личных подсобных хозяйствах (далее - мелкие Хозяйства), индивидуальными предпринимателями, крестьянскими</w:t>
      </w:r>
      <w:proofErr w:type="gramEnd"/>
      <w:r>
        <w:t xml:space="preserve"> (</w:t>
      </w:r>
      <w:proofErr w:type="gramStart"/>
      <w:r>
        <w:t>фермерскими) хозяйствами, организациями и учреждениями уголовно-исправительной системы (далее - крупные Хозяйства), а также иными организациями и учреждениями, за исключением крестьянских (фермерских) хозяйств, созданных в качестве юридического лица (далее - Предприятия).</w:t>
      </w:r>
      <w:proofErr w:type="gramEnd"/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отношении мелких и крупных Хозяйств, а также Предприятий, сведения о которых включаются (включены) в реестр организаций и лиц, осуществляющих производство, переработку и (или) хранение подконтрольных товаров, перемещаемых с территории одного государства - члена Евразийского экономического союза (далее - государство-член) на территорию другого государства-члена &lt;1&gt;, наряду с Правилами применяются акты, составляющие право Евразийского экономического союза &lt;2&gt;.</w:t>
      </w:r>
      <w:proofErr w:type="gramEnd"/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0">
        <w:r>
          <w:rPr>
            <w:color w:val="0000FF"/>
          </w:rPr>
          <w:t>Решение</w:t>
        </w:r>
      </w:hyperlink>
      <w:r>
        <w:t xml:space="preserve"> Комиссии Таможенного союза от 17 августа 2010 г. N 342 "О вопросах в сфере ветеринарного контроля (надзора) в Таможенном союзе", которое является обязательным для Российской Федерации в соответствии с </w:t>
      </w:r>
      <w:hyperlink r:id="rId11">
        <w:r>
          <w:rPr>
            <w:color w:val="0000FF"/>
          </w:rPr>
          <w:t>пунктом 2 статьи 99</w:t>
        </w:r>
      </w:hyperlink>
      <w:r>
        <w:t xml:space="preserve">, </w:t>
      </w:r>
      <w:hyperlink r:id="rId12">
        <w:r>
          <w:rPr>
            <w:color w:val="0000FF"/>
          </w:rPr>
          <w:t>пунктом 2 статьи 101</w:t>
        </w:r>
      </w:hyperlink>
      <w:r>
        <w:t xml:space="preserve"> Договора о Евразийском экономическом союзе от 29 мая 2014 г., ратифицированного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3 октября 2014 г. N 279-ФЗ "О</w:t>
      </w:r>
      <w:proofErr w:type="gramEnd"/>
      <w:r>
        <w:t xml:space="preserve"> ратификации Договора о Евразийском экономическом союзе" и вступившего в силу для Российской Федерации 1 января 2015 г. (далее - Договор).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>
        <w:r>
          <w:rPr>
            <w:color w:val="0000FF"/>
          </w:rPr>
          <w:t>Пункт 2</w:t>
        </w:r>
      </w:hyperlink>
      <w:r>
        <w:t xml:space="preserve"> Единых ветеринарных (ветеринарно-санитарных) требований, предъявляемых к объектам, подлежащим ветеринарному контролю (надзору), утвержденных Решением Коллегии Евразийской экономической комиссии от 13 февраля 2018 г. N 27 (далее - Единые ветеринарные требования), которое является обязательным для Российской Федерации в соответствии с </w:t>
      </w:r>
      <w:hyperlink r:id="rId15">
        <w:r>
          <w:rPr>
            <w:color w:val="0000FF"/>
          </w:rPr>
          <w:t>Договором</w:t>
        </w:r>
      </w:hyperlink>
      <w:r>
        <w:t>.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bookmarkStart w:id="1" w:name="P41"/>
      <w:bookmarkEnd w:id="1"/>
      <w:r>
        <w:t>3. В мелких и крупных Хозяйствах не допускается содержание птицы на земельных участках, которые используются для размещения скотомогильников &lt;3&gt;, объектов размещения твердых коммунальных отходов &lt;4&gt;, очистных сооружений, а также на территориях, на которых в течение последних 2 лет располагались объекты по переработке кожевенного сырья, шерсти, пера и пуха.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Абзац двадцатый пункта 3</w:t>
        </w:r>
      </w:hyperlink>
      <w:r>
        <w:t xml:space="preserve"> Единых ветеринарных требований.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>
        <w:r>
          <w:rPr>
            <w:color w:val="0000FF"/>
          </w:rPr>
          <w:t>Абзац двадцать первый пункта 1 статьи 1</w:t>
        </w:r>
      </w:hyperlink>
      <w:r>
        <w:t xml:space="preserve"> Федерального закона от 24 июня 1998 г. N 89-ФЗ "Об отходах производства и потребления".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bookmarkStart w:id="2" w:name="P46"/>
      <w:bookmarkEnd w:id="2"/>
      <w:r>
        <w:t xml:space="preserve">4. В крупных Хозяйствах устанавливается ограждение или иным способом исключается возможность проникновения диких животных (за исключением рукокрылых, грызунов и беспозвоночных) на территорию крупных Хозяйств. В целях предотвращения проникновения </w:t>
      </w:r>
      <w:proofErr w:type="gramStart"/>
      <w:r>
        <w:t>на</w:t>
      </w:r>
      <w:proofErr w:type="gramEnd"/>
      <w:r>
        <w:t xml:space="preserve"> территорию крупных Хозяйств диких и синантропных птиц и их гнездования на территории указанных хозяйств обеспечивается проведение мероприятий, отпугивающих диких и синантропных птиц.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5. При въезде на территорию крупного Хозяйства (за исключением территории хозяйства, на которой расположен жилой дом) внешние поверхности транспортных средств должны подвергаться дезинфекции.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6. При содержании в крупных Хозяйствах птицы разных биологических видов необходимо обеспечить ее раздельное содержание в помещениях (сооружениях) для содержания птицы (далее - птицеводческое помещение).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В крупных Хозяйствах содержание животных других видов в здании, в котором содержится </w:t>
      </w:r>
      <w:r>
        <w:lastRenderedPageBreak/>
        <w:t>птица, не допускается.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7. В крупных Хозяйствах, помимо птицеводческих помещений, должны быть предусмотрены: изолированное птицеводческое помещение или сооружение для проведения мероприятий по карантинированию &lt;5&gt; (далее - зона карантинирования), изолированное птицеводческое помещение или сооружение для содержания и лечения больной птицы, а также птицы, подозреваемой в заболевании (далее - изолятор).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Абзац пятнадцатый пункта 3</w:t>
        </w:r>
      </w:hyperlink>
      <w:r>
        <w:t xml:space="preserve"> Единых ветеринарных требований.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proofErr w:type="gramStart"/>
      <w:r>
        <w:t>В мелких и крупных Хозяйствах должны быть предусмотрены площадка для складирования (хранения) и биотермического обеззараживания помета (далее - пометохранилище) (за исключением хозяйств, в которых применяется пастбищный тип содержания птицы), помещение или место в помещении для хранения дезинфицирующих средств и лекарственных препаратов для ветеринарного применения, помещение или место в помещении для хранения кормов и подстилочного материала.</w:t>
      </w:r>
      <w:proofErr w:type="gramEnd"/>
    </w:p>
    <w:p w:rsidR="0030612C" w:rsidRDefault="0030612C">
      <w:pPr>
        <w:pStyle w:val="ConsPlusNormal"/>
        <w:spacing w:before="220"/>
        <w:ind w:firstLine="540"/>
        <w:jc w:val="both"/>
      </w:pPr>
      <w:bookmarkStart w:id="3" w:name="P55"/>
      <w:bookmarkEnd w:id="3"/>
      <w:r>
        <w:t>8. Птицеводческие помещения в мелких и крупных Хозяйствах должны быть оборудованы естественной или принудительной вентиляцией. Вентиляционные и иные технологические отверстия, окна, двери птицеводческих и иных помещений в мелких или крупных Хозяйствах должны быть оборудованы рамами с сеткой или иными средствами для предотвращения проникновения дикой и синантропной птицы и грызунов в птицеводческие и иные помещения.</w:t>
      </w:r>
    </w:p>
    <w:p w:rsidR="0030612C" w:rsidRDefault="0030612C">
      <w:pPr>
        <w:pStyle w:val="ConsPlusNormal"/>
        <w:spacing w:before="220"/>
        <w:ind w:firstLine="540"/>
        <w:jc w:val="both"/>
      </w:pPr>
      <w:bookmarkStart w:id="4" w:name="P56"/>
      <w:bookmarkEnd w:id="4"/>
      <w:r>
        <w:t>9. Стены, перегородки, перекрытия птицеводческих помещений в мелких и крупных Хозяйствах должны быть устойчивыми к воздействию влаги и дезинфицирующих веществ. Антикоррозийные и отделочные покрытия не должны оказывать вредного воздействия на здоровье птицы.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10. В мелких и крупных Хозяйствах должна быть обеспечена уборка птицеводческих помещений в целях их очистки от помета, перьев, остатков корма (далее - уборка) (за исключением хозяйств, в которых применяется пастбищный тип содержания птицы).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При смене поголовья птицы проводится уборка, дезинфекция и мойка птицеводческого помещения, оборудования, в том числе систем кормления и поения.</w:t>
      </w:r>
    </w:p>
    <w:p w:rsidR="0030612C" w:rsidRDefault="0030612C">
      <w:pPr>
        <w:pStyle w:val="ConsPlusNormal"/>
        <w:spacing w:before="220"/>
        <w:ind w:firstLine="540"/>
        <w:jc w:val="both"/>
      </w:pPr>
      <w:bookmarkStart w:id="5" w:name="P59"/>
      <w:bookmarkEnd w:id="5"/>
      <w:r>
        <w:t>11. Птицеводческие помещения в мелких и крупных Хозяйствах должны обеспечиваться светом за счет естественного и (или) искусственного освещения.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Искусственные источники света должны быть безопасными для здоровья птицы.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12. В мелких и крупных Хозяйствах птица должна быть обеспечена водой для поения.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В мелких и крупных Хозяйствах птица должна иметь свободный доступ к корму и воде.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При пастбищном содержании птицы в мелких и крупных Хозяйствах в случае отсутствия на пастбищах водных объектов &lt;6&gt; осуществляется подвоз воды.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>
        <w:r>
          <w:rPr>
            <w:color w:val="0000FF"/>
          </w:rPr>
          <w:t>Пункт 4 статьи 1</w:t>
        </w:r>
      </w:hyperlink>
      <w:r>
        <w:t xml:space="preserve"> Водного кодекса Российской Федерации.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r>
        <w:t>13. Кормушки и поилки в мелких и крупных Хозяйствах должны поддаваться чистке, мойке и дезинфекции.</w:t>
      </w:r>
    </w:p>
    <w:p w:rsidR="0030612C" w:rsidRDefault="0030612C">
      <w:pPr>
        <w:pStyle w:val="ConsPlusNormal"/>
        <w:spacing w:before="220"/>
        <w:ind w:firstLine="540"/>
        <w:jc w:val="both"/>
      </w:pPr>
      <w:bookmarkStart w:id="6" w:name="P68"/>
      <w:bookmarkEnd w:id="6"/>
      <w:r>
        <w:lastRenderedPageBreak/>
        <w:t>14. В крупном Хозяйстве не допускается россыпь корма на территории такого хозяйства, не предназначенной для кормления птицы.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15. Содержание птицы в крупных Хозяйствах с использованием выгула не допускается, за исключением выгула на изолированной выгульной площадке (далее - солярий), а также выгула гусей и (или) уток.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16. В крупных Хозяйствах при содержании птицы с использованием выгула каждое птицеводческое помещение оборудуется лазами, количество и размер которых позволяет птице иметь беспрепятственный самостоятельный выход в солярии, а также обеспечивает раздельный выгул разных видов птицы и примыкающие к стенам птицеводческих помещений.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Площадь солярия должна быть не менее площади птицеводческого помещения.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Солярии ограждаются с трех сторон сеткой, а при наличии секций в птицеводческом помещении такие секции разделяются поперечными сетчатыми перегородками.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17. Солярий должен находиться под навесом, исключающим проникновение в солярий дикой и синантропной птицы.</w:t>
      </w:r>
    </w:p>
    <w:p w:rsidR="0030612C" w:rsidRDefault="0030612C">
      <w:pPr>
        <w:pStyle w:val="ConsPlusNormal"/>
        <w:spacing w:before="220"/>
        <w:ind w:firstLine="540"/>
        <w:jc w:val="both"/>
      </w:pPr>
      <w:bookmarkStart w:id="7" w:name="P74"/>
      <w:bookmarkEnd w:id="7"/>
      <w:r>
        <w:t xml:space="preserve">18. </w:t>
      </w:r>
      <w:proofErr w:type="gramStart"/>
      <w:r>
        <w:t>В крупных Хозяйствах при наличии перегородок между секциями в птицеводческих помещениях для содержания</w:t>
      </w:r>
      <w:proofErr w:type="gramEnd"/>
      <w:r>
        <w:t xml:space="preserve"> кур, индеек, цесарок, уток, гусей такие перегородки должны иметь высоту, препятствующую перелету птицы между такими секциями.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19. В крупных Хозяйствах при наличии сетки для перегородки и ограждения мест содержания цыплят, индюшат, цесарят, утят, гусят должна использоваться сетка, конструкция которой препятствует их прохождению через ячейки сетки.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20. В крупных Хозяйствах для содержания птицы, несущей яйца, с использованием напольного содержания птицеводческие помещения оборудуются индивидуальными или групповыми гнездами.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Гнезда должны быть доступными для осмотра, сбора яиц, очистки и дезинфекции. Допускается использование автоматизированных гнезд со сбором яиц ленточным транспортером.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21. В крупных Хозяйствах при напольном содержании птицы используется подстилочный материал. Не допускается использование мерзлого, заплесневелого и сырого подстилочного материала, а также подстилочного материала, загрязненного продуктами жизнедеятельности грызунов.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При смене поголовья птиц подстилочный материал удаляется, а также проводится механическая очистка и дезинфекция птицеводческого помещения.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При замене подстилочного материала пол птицеводческого помещения очищается, дезинфицируется с использованием сухой извести из расчета 0,5 кг на 1 м</w:t>
      </w:r>
      <w:proofErr w:type="gramStart"/>
      <w:r>
        <w:rPr>
          <w:vertAlign w:val="superscript"/>
        </w:rPr>
        <w:t>2</w:t>
      </w:r>
      <w:proofErr w:type="gramEnd"/>
      <w:r>
        <w:t xml:space="preserve"> или иных дезинфицирующих средств в соответствии с инструкциями по их применению.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22. В крупных Хозяйствах для дезинфекции обуви перед входом в птицеводческое помещение должны устанавливаться дезинфекционные коврики, заполненные пропитанным дезинфицирующим раствором материалом, в том числе поролоном или опилками, по ширине прохода и длиной не менее 1 м, либо иное дезинфекционное оборудование, посредством использования которого обеспечивается дезинфекция обуви.</w:t>
      </w:r>
    </w:p>
    <w:p w:rsidR="0030612C" w:rsidRDefault="0030612C">
      <w:pPr>
        <w:pStyle w:val="ConsPlusNormal"/>
        <w:spacing w:before="220"/>
        <w:ind w:firstLine="540"/>
        <w:jc w:val="both"/>
      </w:pPr>
      <w:bookmarkStart w:id="8" w:name="P82"/>
      <w:bookmarkEnd w:id="8"/>
      <w:r>
        <w:t xml:space="preserve">23. </w:t>
      </w:r>
      <w:proofErr w:type="gramStart"/>
      <w:r>
        <w:t xml:space="preserve">Для комплектования мелких и крупных Хозяйств допускается клинически здоровая птица собственного разведения, а также птица, поступающая из других мелких и крупных Хозяйств и (или) Предприятий, при наличии ветеринарных сопроводительных документов, подтверждающих </w:t>
      </w:r>
      <w:r>
        <w:lastRenderedPageBreak/>
        <w:t>ветеринарное благополучие территорий мест происхождения животных по заразным болезням животных, в том числе по болезням, общим для человека и животных &lt;7&gt;.</w:t>
      </w:r>
      <w:proofErr w:type="gramEnd"/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proofErr w:type="gramStart"/>
      <w:r>
        <w:t xml:space="preserve">&lt;7&gt; </w:t>
      </w:r>
      <w:hyperlink r:id="rId20">
        <w:r>
          <w:rPr>
            <w:color w:val="0000FF"/>
          </w:rPr>
          <w:t>Пункт 3.7</w:t>
        </w:r>
      </w:hyperlink>
      <w: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N 317, которое является обязательным для Российской Федерации в соответствии с </w:t>
      </w:r>
      <w:hyperlink r:id="rId21">
        <w:r>
          <w:rPr>
            <w:color w:val="0000FF"/>
          </w:rPr>
          <w:t>пунктом 2 статьи 99</w:t>
        </w:r>
      </w:hyperlink>
      <w:r>
        <w:t xml:space="preserve">, </w:t>
      </w:r>
      <w:hyperlink r:id="rId22">
        <w:r>
          <w:rPr>
            <w:color w:val="0000FF"/>
          </w:rPr>
          <w:t>пунктом 2 статьи 101</w:t>
        </w:r>
      </w:hyperlink>
      <w:r>
        <w:t xml:space="preserve"> Договора;</w:t>
      </w:r>
      <w:proofErr w:type="gramEnd"/>
      <w:r>
        <w:t xml:space="preserve"> </w:t>
      </w:r>
      <w:hyperlink r:id="rId23">
        <w:r>
          <w:rPr>
            <w:color w:val="0000FF"/>
          </w:rPr>
          <w:t>пункты 7</w:t>
        </w:r>
      </w:hyperlink>
      <w:r>
        <w:t xml:space="preserve"> и </w:t>
      </w:r>
      <w:hyperlink r:id="rId24">
        <w:r>
          <w:rPr>
            <w:color w:val="0000FF"/>
          </w:rPr>
          <w:t>8 статьи 2.3</w:t>
        </w:r>
      </w:hyperlink>
      <w:r>
        <w:t xml:space="preserve"> Закона Российской Федерации от 14 мая 1993 г. N 4979-1 "О ветеринарии" (далее - Закон "О ветеринарии").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r>
        <w:t>24. Помет в мелких и крупных Хозяйствах необходимо хранить, обрабатывать, перерабатывать в пометохранилищах, расположенных на территории таких хозяйств вне птицеводческих помещений (за исключением мелких и крупных Хозяйств, в которых применяется пастбищный тип содержания птицы).</w:t>
      </w:r>
    </w:p>
    <w:p w:rsidR="0030612C" w:rsidRDefault="0030612C">
      <w:pPr>
        <w:pStyle w:val="ConsPlusNormal"/>
        <w:spacing w:before="220"/>
        <w:ind w:firstLine="540"/>
        <w:jc w:val="both"/>
      </w:pPr>
      <w:bookmarkStart w:id="9" w:name="P87"/>
      <w:bookmarkEnd w:id="9"/>
      <w:r>
        <w:t xml:space="preserve">25. Утилизация или уничтожение биологических отходов, в том числе трупов птицы, в мелких и крупных Хозяйствах осуществляются в соответствии с ветеринарными правилами сбора, хранения, перемещения, утилизации и уничтожения биологических отходов, утверждаемыми Минсельхозом России в соответствии со </w:t>
      </w:r>
      <w:hyperlink r:id="rId25">
        <w:r>
          <w:rPr>
            <w:color w:val="0000FF"/>
          </w:rPr>
          <w:t>статьей 2.1</w:t>
        </w:r>
      </w:hyperlink>
      <w:r>
        <w:t xml:space="preserve"> Закона "О ветеринарии".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Птица, поступающая в крупные Хозяйства из других мелких и крупных Хозяйств и (или) Предприятий, подлежит обособленному содержанию от другой птицы, содержащейся в таких хозяйствах, с целью карантинирования в соответствии с условиями, запретами, ограничениями в связи со статусом региона происхождения и (или) отгрузки подконтрольных товаров, установленным решением федерального органа исполнительной власти в области ветеринарного контроля (надзора) о регионализации в соответствии с</w:t>
      </w:r>
      <w:proofErr w:type="gramEnd"/>
      <w:r>
        <w:t xml:space="preserve"> ветеринарными правилами проведения регионализации территории Российской Федерации, утвержденными Минсельхозом России согласно </w:t>
      </w:r>
      <w:hyperlink r:id="rId26">
        <w:r>
          <w:rPr>
            <w:color w:val="0000FF"/>
          </w:rPr>
          <w:t>статье 2.6</w:t>
        </w:r>
      </w:hyperlink>
      <w:r>
        <w:t xml:space="preserve"> Закона "О ветеринарии" (далее - решение о регионализации).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27. В крупных Хозяйствах при карантинировании специалистом в области ветеринарии &lt;8&gt; проводятся клинический осмотр птицы, вакцинации, обработки и иные мероприятия, предусмотренные планами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на соответствующий год &lt;9&gt; (далее - План противоэпизоотических мероприятий).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7">
        <w:r>
          <w:rPr>
            <w:color w:val="0000FF"/>
          </w:rPr>
          <w:t>Статья 1.1</w:t>
        </w:r>
      </w:hyperlink>
      <w:r>
        <w:t xml:space="preserve"> Закона "О ветеринарии".</w:t>
      </w:r>
    </w:p>
    <w:p w:rsidR="0030612C" w:rsidRDefault="0030612C">
      <w:pPr>
        <w:pStyle w:val="ConsPlusNormal"/>
        <w:spacing w:before="220"/>
        <w:ind w:firstLine="540"/>
        <w:jc w:val="both"/>
      </w:pPr>
      <w:proofErr w:type="gramStart"/>
      <w:r>
        <w:t xml:space="preserve">&lt;9&gt; </w:t>
      </w:r>
      <w:hyperlink r:id="rId28">
        <w:r>
          <w:rPr>
            <w:color w:val="0000FF"/>
          </w:rPr>
          <w:t>Пункт 3</w:t>
        </w:r>
      </w:hyperlink>
      <w:r>
        <w:t xml:space="preserve"> Правил предоставления субсидий федеральным казенным предприятиям, отнесенным к ведению Министерства сельского хозяйства Российской Федерации, на финансовое обеспечение затрат, связанных с производством и доставкой в субъекты Российской Федерации лекарственных средств и препаратов для ветеринарного применения для обеспечения проведения противоэпизоотических мероприятий в субъектах Российской Федерации, утвержденных постановлением Правительства Российской Федерации от 2 июня 2016 г. N 490.</w:t>
      </w:r>
      <w:proofErr w:type="gramEnd"/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r>
        <w:t xml:space="preserve">28. </w:t>
      </w:r>
      <w:proofErr w:type="gramStart"/>
      <w:r>
        <w:t xml:space="preserve">Птица, содержащаяся в мелких и крупных Хозяйствах, подлежит диагностическим исследованиям, вакцинациям и обработкам против заразных и иных болезней в соответствии с ветеринарными правилами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и иных </w:t>
      </w:r>
      <w:r>
        <w:lastRenderedPageBreak/>
        <w:t xml:space="preserve">болезней животных (далее - ветеринарные правила) &lt;10&gt;, включенных в </w:t>
      </w:r>
      <w:hyperlink r:id="rId29">
        <w:r>
          <w:rPr>
            <w:color w:val="0000FF"/>
          </w:rPr>
          <w:t>перечень</w:t>
        </w:r>
      </w:hyperlink>
      <w:r>
        <w:t xml:space="preserve"> заразных,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особо опасных, болезней животных, по которым могут устанавливаться ограничительные мероприятия (карантин), утвержденный приказом Минсельхоза России от 19 декабря 2011 г. N 476 &lt;11&gt;, а также Планами противоэпизоотических мероприятий и решением о регионализации.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0">
        <w:r>
          <w:rPr>
            <w:color w:val="0000FF"/>
          </w:rPr>
          <w:t>Статья 2.2</w:t>
        </w:r>
      </w:hyperlink>
      <w:r>
        <w:t xml:space="preserve"> Закона "О ветеринарии".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&lt;11&gt; Зарегистрирован Минюстом России 13 февраля 2012 г., регистрационный N 23206; </w:t>
      </w:r>
      <w:proofErr w:type="gramStart"/>
      <w:r>
        <w:t>с изменениями, внесенными приказами Минсельхоза России от 20 июля 2016 г. N 317 (зарегистрирован Минюстом России 9 августа 2016 г., регистрационный N 43179), от 30 января 2017 г. N 40 (зарегистрирован Минюстом России 27 февраля 2017 г., регистрационный N 45771), от 15 февраля 2017 г. N 67 (зарегистрирован Минюстом России 13 марта 2017 г., регистрационный N 45915), от 25 сентября</w:t>
      </w:r>
      <w:proofErr w:type="gramEnd"/>
      <w:r>
        <w:t xml:space="preserve"> 2020 г. N 565 (зарегистрирован Минюстом России 22 октября 2020 г., регистрационный N 60518).</w:t>
      </w:r>
    </w:p>
    <w:p w:rsidR="0030612C" w:rsidRDefault="0030612C">
      <w:pPr>
        <w:pStyle w:val="ConsPlusNormal"/>
        <w:spacing w:before="220"/>
        <w:ind w:firstLine="540"/>
        <w:jc w:val="both"/>
      </w:pPr>
      <w:bookmarkStart w:id="10" w:name="P98"/>
      <w:bookmarkEnd w:id="10"/>
      <w:r>
        <w:t>29. Перед отправкой птица из мелкого или крупного Хозяйства-поставщика должна подвергаться клиническому осмотру, который осуществляется специалистом в области ветеринарии.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30. В мелких и крупных Хозяйствах запрещается подсаживать птицу на место павшей птицы или птицы, выведенной из стада, до проведения мероприятия по очистке, мойке и дезинфекции птицеводческих помещений.</w:t>
      </w:r>
    </w:p>
    <w:p w:rsidR="0030612C" w:rsidRDefault="0030612C">
      <w:pPr>
        <w:pStyle w:val="ConsPlusNormal"/>
        <w:spacing w:before="220"/>
        <w:ind w:firstLine="540"/>
        <w:jc w:val="both"/>
      </w:pPr>
      <w:bookmarkStart w:id="11" w:name="P100"/>
      <w:bookmarkEnd w:id="11"/>
      <w:r>
        <w:t>31. Дезинсекция, дезакаризация и дератизация птицеводческих помещений в крупных Хозяйствах проводятся не менее 2 раз в год, а также при визуальном обнаружении насекомых, клещей, грызунов либо выявлении следов их пребывания, в том числе помета, покусов птицы.</w:t>
      </w:r>
    </w:p>
    <w:p w:rsidR="0030612C" w:rsidRDefault="0030612C">
      <w:pPr>
        <w:pStyle w:val="ConsPlusNormal"/>
        <w:spacing w:before="220"/>
        <w:ind w:firstLine="540"/>
        <w:jc w:val="both"/>
      </w:pPr>
      <w:bookmarkStart w:id="12" w:name="P101"/>
      <w:bookmarkEnd w:id="12"/>
      <w:r>
        <w:t>32. В мелких, крупных Хозяйствах и Предприятиях в случае содержания птицы в целях производства органической продукции &lt;12&gt; и сельскохозяйственной продукции с улучшенными характеристиками &lt;13&gt; допускается использование пастбищного типа содержания птицы при условии ограждения мест ее выпаса, которое предотвращает проникновение посторонних лиц и транспорта, а также диких животных. В местах выпаса птицы проводятся мероприятия, отпугивающие диких и синантропных птиц.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31">
        <w:r>
          <w:rPr>
            <w:color w:val="0000FF"/>
          </w:rPr>
          <w:t>Пункт 1 статьи 2</w:t>
        </w:r>
      </w:hyperlink>
      <w:r>
        <w:t xml:space="preserve"> Федерального закона от 3 августа 2018 г. N 280-ФЗ "Об органической продукции и о внесении изменений в отдельные законодательные акты Российской Федерации".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32">
        <w:r>
          <w:rPr>
            <w:color w:val="0000FF"/>
          </w:rPr>
          <w:t>Пункт 1 статьи 2</w:t>
        </w:r>
      </w:hyperlink>
      <w:r>
        <w:t xml:space="preserve"> Федерального закона от 11 июня 2021 г. N 159-ФЗ "О сельскохозяйственной продукции, сырье и продовольствии с улучшенными характеристиками".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r>
        <w:t>На пастбищах местом водопоя для птицы могут быть водные объекты.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33. Предприятия должны соответствовать требованиям, предусмотренным </w:t>
      </w:r>
      <w:hyperlink w:anchor="P41">
        <w:r>
          <w:rPr>
            <w:color w:val="0000FF"/>
          </w:rPr>
          <w:t>пунктами 3</w:t>
        </w:r>
      </w:hyperlink>
      <w:r>
        <w:t xml:space="preserve">, </w:t>
      </w:r>
      <w:hyperlink w:anchor="P46">
        <w:r>
          <w:rPr>
            <w:color w:val="0000FF"/>
          </w:rPr>
          <w:t>4</w:t>
        </w:r>
      </w:hyperlink>
      <w:r>
        <w:t xml:space="preserve">, </w:t>
      </w:r>
      <w:hyperlink w:anchor="P55">
        <w:r>
          <w:rPr>
            <w:color w:val="0000FF"/>
          </w:rPr>
          <w:t>8</w:t>
        </w:r>
      </w:hyperlink>
      <w:r>
        <w:t xml:space="preserve">, </w:t>
      </w:r>
      <w:hyperlink w:anchor="P56">
        <w:r>
          <w:rPr>
            <w:color w:val="0000FF"/>
          </w:rPr>
          <w:t>9</w:t>
        </w:r>
      </w:hyperlink>
      <w:r>
        <w:t xml:space="preserve">, </w:t>
      </w:r>
      <w:hyperlink w:anchor="P59">
        <w:r>
          <w:rPr>
            <w:color w:val="0000FF"/>
          </w:rPr>
          <w:t>11</w:t>
        </w:r>
      </w:hyperlink>
      <w:r>
        <w:t xml:space="preserve"> - </w:t>
      </w:r>
      <w:hyperlink w:anchor="P68">
        <w:r>
          <w:rPr>
            <w:color w:val="0000FF"/>
          </w:rPr>
          <w:t>14</w:t>
        </w:r>
      </w:hyperlink>
      <w:r>
        <w:t xml:space="preserve">, </w:t>
      </w:r>
      <w:hyperlink w:anchor="P74">
        <w:r>
          <w:rPr>
            <w:color w:val="0000FF"/>
          </w:rPr>
          <w:t>18</w:t>
        </w:r>
      </w:hyperlink>
      <w:r>
        <w:t xml:space="preserve"> - </w:t>
      </w:r>
      <w:hyperlink w:anchor="P82">
        <w:r>
          <w:rPr>
            <w:color w:val="0000FF"/>
          </w:rPr>
          <w:t>23</w:t>
        </w:r>
      </w:hyperlink>
      <w:r>
        <w:t xml:space="preserve">, </w:t>
      </w:r>
      <w:hyperlink w:anchor="P87">
        <w:r>
          <w:rPr>
            <w:color w:val="0000FF"/>
          </w:rPr>
          <w:t>25</w:t>
        </w:r>
      </w:hyperlink>
      <w:r>
        <w:t xml:space="preserve"> - </w:t>
      </w:r>
      <w:hyperlink w:anchor="P98">
        <w:r>
          <w:rPr>
            <w:color w:val="0000FF"/>
          </w:rPr>
          <w:t>29</w:t>
        </w:r>
      </w:hyperlink>
      <w:r>
        <w:t xml:space="preserve"> и </w:t>
      </w:r>
      <w:hyperlink w:anchor="P100">
        <w:r>
          <w:rPr>
            <w:color w:val="0000FF"/>
          </w:rPr>
          <w:t>31</w:t>
        </w:r>
      </w:hyperlink>
      <w:r>
        <w:t xml:space="preserve"> Правил.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34. В целях содержания птицы территория Предприятия разделяется на следующие изолированные друг от друга зоны:</w:t>
      </w:r>
    </w:p>
    <w:p w:rsidR="0030612C" w:rsidRDefault="0030612C">
      <w:pPr>
        <w:pStyle w:val="ConsPlusNormal"/>
        <w:spacing w:before="220"/>
        <w:ind w:firstLine="540"/>
        <w:jc w:val="both"/>
      </w:pPr>
      <w:proofErr w:type="gramStart"/>
      <w:r>
        <w:t>производственную</w:t>
      </w:r>
      <w:proofErr w:type="gramEnd"/>
      <w:r>
        <w:t xml:space="preserve">, в которой располагаются птицеводческие помещения, место убоя птицы (при наличии), ветеринарно-профилактический пункт с местом для хранения дезинфицирующих средств и лекарственных препаратов для ветеринарного применения, зона карантинирования. На </w:t>
      </w:r>
      <w:r>
        <w:lastRenderedPageBreak/>
        <w:t xml:space="preserve">территории производственной зоны может иметься инкубаторий, располагаемый на расстоянии не менее 300 метров от птицеводческих помещений. </w:t>
      </w:r>
      <w:proofErr w:type="gramStart"/>
      <w:r>
        <w:t>Производственная зона может быть разделена на производственные площадки, располагаемые на расстоянии не менее 60 метров друг от друга;</w:t>
      </w:r>
      <w:proofErr w:type="gramEnd"/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хранения и приготовления кормов, в </w:t>
      </w:r>
      <w:proofErr w:type="gramStart"/>
      <w:r>
        <w:t>которой</w:t>
      </w:r>
      <w:proofErr w:type="gramEnd"/>
      <w:r>
        <w:t xml:space="preserve"> располагаются склады и сооружения для хранения кормов, кормоцех (при наличии), склады для подстилочного материала и инвентаря (при наличии);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временного хранения и (или) утилизации или уничтожения биологических отходов;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хранения, обработки и переработки помета (при наличии), включающая пометохранилище, площадку для компостирования, цех сушки помета, размещаемая на расстоянии не менее 300 метров от птицеводческих помещений;</w:t>
      </w:r>
    </w:p>
    <w:p w:rsidR="0030612C" w:rsidRDefault="0030612C">
      <w:pPr>
        <w:pStyle w:val="ConsPlusNormal"/>
        <w:spacing w:before="220"/>
        <w:ind w:firstLine="540"/>
        <w:jc w:val="both"/>
      </w:pPr>
      <w:proofErr w:type="gramStart"/>
      <w:r>
        <w:t>административно-хозяйственная, в которой располагаются здания административно-хозяйственных и технических служб, объекты инженерно-технического обслуживания (при наличии), ветеринарная лаборатория (при наличии), цех по производству яичного порошка (при наличии), размещаемая на расстоянии не менее 60 метров от производственной зоны.</w:t>
      </w:r>
      <w:proofErr w:type="gramEnd"/>
    </w:p>
    <w:p w:rsidR="0030612C" w:rsidRDefault="0030612C">
      <w:pPr>
        <w:pStyle w:val="ConsPlusNormal"/>
        <w:spacing w:before="220"/>
        <w:ind w:firstLine="540"/>
        <w:jc w:val="both"/>
      </w:pPr>
      <w:r>
        <w:t>35. При содержании на Предприятиях птицы разных видов должно быть обеспечено их раздельное содержание в обособленных птицеводческих помещениях.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На Предприятиях не допускается совместное содержание птицы в одном помещении с животными других видов.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Содержание ремонтного молодняка, товарных несушек, племенной птицы, племенной птицы и молодняка, выращиваемого на мясо, должно осуществляться раздельно в разных птицеводческих помещениях.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36. Комплектование птицеводческих помещений Предприятия осуществляется с соблюдением принципа "все свободно - все занято" &lt;14&gt;.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33">
        <w:r>
          <w:rPr>
            <w:color w:val="0000FF"/>
          </w:rPr>
          <w:t>Абзац шестнадцатый пункта 3</w:t>
        </w:r>
      </w:hyperlink>
      <w:r>
        <w:t xml:space="preserve"> Единых ветеринарных требований.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r>
        <w:t>37. Птицеводческие помещения Предприятия комплектуются одновозрастной птицей.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38. При смене поголовья птицы проводятся уборка, мойка и дезинфекция птицеводческих помещений.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39. Выгул птицы, содержащейся на Предприятиях, не допускается, за исключением случаев, указанных в </w:t>
      </w:r>
      <w:hyperlink w:anchor="P101">
        <w:r>
          <w:rPr>
            <w:color w:val="0000FF"/>
          </w:rPr>
          <w:t>пункте 32</w:t>
        </w:r>
      </w:hyperlink>
      <w:r>
        <w:t xml:space="preserve"> Правил.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40. Въезд (выезд) на территорию (с территории) Предприятия должен быть оборудован дезинфекционным барьером с дезинфицирующими растворами, не замерзающими при температуре ниже 0 °C, и (или) площадкой для обработки транспортных средств либо иным способом должна быть обеспечена дезинфекция транспортных средств.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41. Вход (выход) в производственную зону (из производственной зоны) Предприятия или на каждую производственную площадку Предприятия (с каждой производственной площадки Предприятия) должен быть оборудован ветеринарно-санитарным пропускником (далее - санпропускник) с проходной и подсобными помещениями, без прохождения через который невозможно войти в производственную зону (на производственную площадку) и выйти из нее.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lastRenderedPageBreak/>
        <w:t>42. На Предприятиях санпропускник должен быть оборудован проходной, раздевалкой, душевыми комнатами со сквозным проходом из раздевалки в гардероб со специальной одеждой и обувью, помещением для дезинфекции специальной одежды (при наличии), прачечной (при наличии) и кладовой (при наличии).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Специальная одежда и обувь, используемая на Предприятиях, подвергается обеззараживанию и (или) стирке с применением дезинфицирующих растворов.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43. Работники и посетители Предприятия в помещении санпропускника должны снимать личную одежду и обувь, принимать душ и надевать специальную одежду и обувь.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Запрещено входить в производственную зону Предприятия без смены специальной одежды и обуви, а также выходить в них с территории производственной зоны Предприятия и (или) выносить их за пределы производственной зоны Предприятия. Работникам и посетителям Предприятия запрещается проносить на Предприятие пищевые продукты, содержащие мясо птицы, яйца и (или) продукты их переработки, за исключением пищевых продуктов, подвергнутых термической обработке.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44. Помет на Предприятиях (в случае хранения) необходимо хранить, обрабатывать, перерабатывать в пометохранилищах, расположенных на территории таких Предприятий, на расстоянии не менее 300 метров от птицеводческих помещений.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45. Помет в птицеводческих помещениях Предприятий удаляется механическим или автоматическим способом и перемещается в места хранения и (или) обработки, переработки помета.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При уборке помета и транспортировке его за пределы птицеводческих помещений Предприятие должно обеспечивать постоянную и поддерживаемую чистоту птицеводческих помещений и проходов в таких помещениях.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46. В инкубатории (при его наличии) залы для инкубационных и выводных шкафов, яйцесклад, помещение приема яиц, камеры для прединкубационной дезинфекции яиц, помещение для сортировки молодняка птицы по полу, помещение для сдачи-приемки суточного молодняка птицы и моечное отделение должны быть отделены друг от друга.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47. </w:t>
      </w:r>
      <w:proofErr w:type="gramStart"/>
      <w:r>
        <w:t>Транспортные средства, в которых осуществляется перевозка больной птицы и (или) трупов птицы в пределах Предприятия (из производственных помещений в место для убоя (при наличии), к местам хранения и (или) утилизации или уничтожения биологических отходов), не допускаются к использованию в иных целях без проведения дезинфекции после каждого случая перемещения больной птицы и (или) трупов птицы.</w:t>
      </w:r>
      <w:proofErr w:type="gramEnd"/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48. </w:t>
      </w:r>
      <w:proofErr w:type="gramStart"/>
      <w:r>
        <w:t>В производственную зону Предприятия запрещается вход лиц, а также въезд транспортных средств, которые не связаны с обеспечением производственной деятельности предприятий, за исключением входа сотрудников экстренных оперативных служб &lt;15&gt;, специалистов в области ветеринарии, должностных лиц органов, уполномоченных на осуществление государственного контроля (надзора), лиц, осуществляющих производственные мероприятия (в том числе обслуживание оборудования, дезинсекцию, дезакаризацию и дератизацию помещений, борьбу с дикой и синантропной</w:t>
      </w:r>
      <w:proofErr w:type="gramEnd"/>
      <w:r>
        <w:t xml:space="preserve"> птицей), а также въезда специальных транспортных средств &lt;16&gt;.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34">
        <w:r>
          <w:rPr>
            <w:color w:val="0000FF"/>
          </w:rPr>
          <w:t>Пункт 2 части 1 статьи 6</w:t>
        </w:r>
      </w:hyperlink>
      <w:r>
        <w:t xml:space="preserve"> Федерального закона от 30 декабря 2020 г. N 488-ФЗ "Об обеспечении вызова экстренных оперативных служб по единому номеру "112" и о внесении изменений в отдельные законодательные акты Российской Федерации".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lastRenderedPageBreak/>
        <w:t xml:space="preserve">&lt;16&gt; </w:t>
      </w:r>
      <w:hyperlink r:id="rId35">
        <w:r>
          <w:rPr>
            <w:color w:val="0000FF"/>
          </w:rPr>
          <w:t>Абзац сто тринадцатый пункта 6</w:t>
        </w:r>
      </w:hyperlink>
      <w:r>
        <w:t xml:space="preserve"> технического регламента Таможенного союза "О безопасности колесных транспортных средств" (</w:t>
      </w:r>
      <w:proofErr w:type="gramStart"/>
      <w:r>
        <w:t>ТР</w:t>
      </w:r>
      <w:proofErr w:type="gramEnd"/>
      <w:r>
        <w:t xml:space="preserve"> ТС 018/2011), принятого Решением Комиссии Таможенного союза от 9 декабря 2011 г. N 877, которое является обязательным для Российской Федерации в соответствии с </w:t>
      </w:r>
      <w:hyperlink r:id="rId36">
        <w:r>
          <w:rPr>
            <w:color w:val="0000FF"/>
          </w:rPr>
          <w:t>пунктом 2 статьи 99</w:t>
        </w:r>
      </w:hyperlink>
      <w:r>
        <w:t xml:space="preserve">, </w:t>
      </w:r>
      <w:hyperlink r:id="rId37">
        <w:r>
          <w:rPr>
            <w:color w:val="0000FF"/>
          </w:rPr>
          <w:t>пунктом 2 статьи 101</w:t>
        </w:r>
      </w:hyperlink>
      <w:r>
        <w:t xml:space="preserve"> Договора.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r>
        <w:t>49. Для сети дорог внутри Предприятия, проездов и технологических площадок должны применяться твердые покрытия, поддающиеся мойке и дезинфекции.</w:t>
      </w:r>
    </w:p>
    <w:p w:rsidR="0030612C" w:rsidRDefault="0030612C">
      <w:pPr>
        <w:pStyle w:val="ConsPlusNormal"/>
        <w:spacing w:before="220"/>
        <w:ind w:firstLine="540"/>
        <w:jc w:val="both"/>
      </w:pPr>
      <w:proofErr w:type="gramStart"/>
      <w:r>
        <w:t>Не допускается пересечение дорог (путей), используемых для вывоза помета, трупов птицы, отходов убоя птицы и других отходов, подлежащих утилизации или уничтожению, и дорог (путей) перемещения здоровой птицы, кормов и перемещения продукции птицеводства, либо потоки транспортных средств на таких дорогах (путях) должны быть разграничены во времени в соответствии с технологическими схемами (инструкциями), утвержденными Предприятием.</w:t>
      </w:r>
      <w:proofErr w:type="gramEnd"/>
    </w:p>
    <w:p w:rsidR="0030612C" w:rsidRDefault="0030612C">
      <w:pPr>
        <w:pStyle w:val="ConsPlusNormal"/>
        <w:spacing w:before="220"/>
        <w:ind w:firstLine="540"/>
        <w:jc w:val="both"/>
      </w:pPr>
      <w:r>
        <w:t>50. На Предприятии в случае разграничения потоков транспортных средств во времени при температуре воздуха выше 0 °C дороги (пути) после перемещения по ним помета, трупов птицы, отходов убоя птицы и других отходов, подлежащих утилизации или уничтожению, должны подвергаться мойке и дезинфекции.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51. Работники Предприятия, обслуживающие одну группу птицы, не допускаются к обслуживанию другой группы птицы без проведения дезинфекции специальной одежды и обуви и прохождения гигиенического душа.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Лица, имеющие инфекционные заболевания, включенные в </w:t>
      </w:r>
      <w:hyperlink r:id="rId38">
        <w:r>
          <w:rPr>
            <w:color w:val="0000FF"/>
          </w:rPr>
          <w:t>перечень</w:t>
        </w:r>
      </w:hyperlink>
      <w:r>
        <w:t xml:space="preserve"> заразных и иных болезней животных, утвержденный приказом Минсельхоза России от 9 марта 2011 г. N 62 &lt;17&gt;, к работе на Предприятии не допускаются.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proofErr w:type="gramStart"/>
      <w:r>
        <w:t>&lt;17&gt; Зарегистрирован Минюстом России 1 июня 2011 г., регистрационный N 20921; с изменениями, внесенными приказами Минсельхоза России от 15 февраля 2017 г. N 68 (зарегистрирован Минюстом России 9 марта 2017 г., регистрационный N 45878) и от 25 сентября 2020 г. N 564 (зарегистрирован Минюстом России 22 октября 2020 г., регистрационный N 60521).</w:t>
      </w:r>
      <w:proofErr w:type="gramEnd"/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r>
        <w:t xml:space="preserve">52. </w:t>
      </w:r>
      <w:proofErr w:type="gramStart"/>
      <w:r>
        <w:t>На Предприятиях запрещается вход в птицеводческие помещения, инкубаторий (при наличии) лиц, которые в течение 14 календарных дней до дня посещения такого птицеводческого помещения посещали мелкие и крупные Хозяйства, и (или) другие Предприятия, и (или) лиц, имеющих признаки инфекционного заболевания или инфекционного заболевания, представляющего опасность для окружающих &lt;18&gt;. Лица, посещающие Предприятие, и работники Предприятия должны быть проинформированы об указанном и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наличия фактов посещения мелких и крупных Хозяйств и Предприятий в течение указанного времени должны сообщить об этом руководителю Предприятия или уполномоченному им лицу.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9">
        <w:r>
          <w:rPr>
            <w:color w:val="0000FF"/>
          </w:rPr>
          <w:t>Абзацы шестнадцатый</w:t>
        </w:r>
      </w:hyperlink>
      <w:r>
        <w:t xml:space="preserve"> и </w:t>
      </w:r>
      <w:hyperlink r:id="rId40">
        <w:r>
          <w:rPr>
            <w:color w:val="0000FF"/>
          </w:rPr>
          <w:t>семнадцатый статьи 1</w:t>
        </w:r>
      </w:hyperlink>
      <w:r>
        <w:t xml:space="preserve"> Федерального закона от 30 марта 1999 г. N 52-ФЗ "О санитарно-эпидемиологическом благополучии населения".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ind w:firstLine="540"/>
        <w:jc w:val="both"/>
      </w:pPr>
      <w:r>
        <w:t>53. На Предприятиях оборудование, инвентарь маркируются и закрепляются за участком (цехом) Предприятия. Передавать указанные предметы из одного участка (цеха) Предприятия в другие без обеззараживания запрещается.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>54. На территории Предприятий запрещается содержать собак (кроме сторожевых), кошек, а также животных других видов (за исключением соколов и ястребов).</w:t>
      </w:r>
    </w:p>
    <w:p w:rsidR="0030612C" w:rsidRDefault="0030612C">
      <w:pPr>
        <w:pStyle w:val="ConsPlusNormal"/>
        <w:spacing w:before="220"/>
        <w:ind w:firstLine="540"/>
        <w:jc w:val="both"/>
      </w:pPr>
      <w:r>
        <w:t xml:space="preserve">55. Сторожевые собаки, содержащиеся на территории Предприятий, должны подвергаться </w:t>
      </w:r>
      <w:r>
        <w:lastRenderedPageBreak/>
        <w:t>дегельминтизации, вакцинации против бешенства и другим ветеринарным обработкам, предусмотренным ветеринарными правилами.</w:t>
      </w: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jc w:val="both"/>
      </w:pPr>
    </w:p>
    <w:p w:rsidR="0030612C" w:rsidRDefault="003061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6F36" w:rsidRDefault="007A6F36"/>
    <w:sectPr w:rsidR="007A6F36" w:rsidSect="00B35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0612C"/>
    <w:rsid w:val="0002766B"/>
    <w:rsid w:val="000C6A1D"/>
    <w:rsid w:val="002B20CD"/>
    <w:rsid w:val="0030612C"/>
    <w:rsid w:val="00375598"/>
    <w:rsid w:val="003C0D12"/>
    <w:rsid w:val="00607D45"/>
    <w:rsid w:val="006D5F4D"/>
    <w:rsid w:val="0077767B"/>
    <w:rsid w:val="007A6F36"/>
    <w:rsid w:val="0080786A"/>
    <w:rsid w:val="00925D3F"/>
    <w:rsid w:val="00977002"/>
    <w:rsid w:val="00AD2913"/>
    <w:rsid w:val="00AE44AC"/>
    <w:rsid w:val="00B77BAD"/>
    <w:rsid w:val="00C25343"/>
    <w:rsid w:val="00CB700F"/>
    <w:rsid w:val="00D04C02"/>
    <w:rsid w:val="00D5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61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61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9946" TargetMode="External"/><Relationship Id="rId13" Type="http://schemas.openxmlformats.org/officeDocument/2006/relationships/hyperlink" Target="https://login.consultant.ru/link/?req=doc&amp;base=LAW&amp;n=169401" TargetMode="External"/><Relationship Id="rId18" Type="http://schemas.openxmlformats.org/officeDocument/2006/relationships/hyperlink" Target="https://login.consultant.ru/link/?req=doc&amp;base=LAW&amp;n=291039&amp;dst=100029" TargetMode="External"/><Relationship Id="rId26" Type="http://schemas.openxmlformats.org/officeDocument/2006/relationships/hyperlink" Target="https://login.consultant.ru/link/?req=doc&amp;base=LAW&amp;n=499786&amp;dst=100215" TargetMode="External"/><Relationship Id="rId39" Type="http://schemas.openxmlformats.org/officeDocument/2006/relationships/hyperlink" Target="https://login.consultant.ru/link/?req=doc&amp;base=LAW&amp;n=499496&amp;dst=100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6082&amp;dst=101082" TargetMode="External"/><Relationship Id="rId34" Type="http://schemas.openxmlformats.org/officeDocument/2006/relationships/hyperlink" Target="https://login.consultant.ru/link/?req=doc&amp;base=LAW&amp;n=372650&amp;dst=10003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8344&amp;dst=100049" TargetMode="External"/><Relationship Id="rId12" Type="http://schemas.openxmlformats.org/officeDocument/2006/relationships/hyperlink" Target="https://login.consultant.ru/link/?req=doc&amp;base=LAW&amp;n=476082&amp;dst=101097" TargetMode="External"/><Relationship Id="rId17" Type="http://schemas.openxmlformats.org/officeDocument/2006/relationships/hyperlink" Target="https://login.consultant.ru/link/?req=doc&amp;base=LAW&amp;n=500134&amp;dst=157" TargetMode="External"/><Relationship Id="rId25" Type="http://schemas.openxmlformats.org/officeDocument/2006/relationships/hyperlink" Target="https://login.consultant.ru/link/?req=doc&amp;base=LAW&amp;n=499786&amp;dst=100187" TargetMode="External"/><Relationship Id="rId33" Type="http://schemas.openxmlformats.org/officeDocument/2006/relationships/hyperlink" Target="https://login.consultant.ru/link/?req=doc&amp;base=LAW&amp;n=291039&amp;dst=100030" TargetMode="External"/><Relationship Id="rId38" Type="http://schemas.openxmlformats.org/officeDocument/2006/relationships/hyperlink" Target="https://login.consultant.ru/link/?req=doc&amp;base=LAW&amp;n=365916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91039&amp;dst=100034" TargetMode="External"/><Relationship Id="rId20" Type="http://schemas.openxmlformats.org/officeDocument/2006/relationships/hyperlink" Target="https://login.consultant.ru/link/?req=doc&amp;base=LAW&amp;n=503959&amp;dst=3630" TargetMode="External"/><Relationship Id="rId29" Type="http://schemas.openxmlformats.org/officeDocument/2006/relationships/hyperlink" Target="https://login.consultant.ru/link/?req=doc&amp;base=LAW&amp;n=365914&amp;dst=10001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86&amp;dst=100210" TargetMode="External"/><Relationship Id="rId11" Type="http://schemas.openxmlformats.org/officeDocument/2006/relationships/hyperlink" Target="https://login.consultant.ru/link/?req=doc&amp;base=LAW&amp;n=476082&amp;dst=101082" TargetMode="External"/><Relationship Id="rId24" Type="http://schemas.openxmlformats.org/officeDocument/2006/relationships/hyperlink" Target="https://login.consultant.ru/link/?req=doc&amp;base=LAW&amp;n=465817&amp;dst=100205" TargetMode="External"/><Relationship Id="rId32" Type="http://schemas.openxmlformats.org/officeDocument/2006/relationships/hyperlink" Target="https://login.consultant.ru/link/?req=doc&amp;base=LAW&amp;n=511263&amp;dst=100013" TargetMode="External"/><Relationship Id="rId37" Type="http://schemas.openxmlformats.org/officeDocument/2006/relationships/hyperlink" Target="https://login.consultant.ru/link/?req=doc&amp;base=LAW&amp;n=476082&amp;dst=101097" TargetMode="External"/><Relationship Id="rId40" Type="http://schemas.openxmlformats.org/officeDocument/2006/relationships/hyperlink" Target="https://login.consultant.ru/link/?req=doc&amp;base=LAW&amp;n=499496&amp;dst=100027" TargetMode="External"/><Relationship Id="rId5" Type="http://schemas.openxmlformats.org/officeDocument/2006/relationships/hyperlink" Target="https://login.consultant.ru/link/?req=doc&amp;base=LAW&amp;n=499786&amp;dst=501" TargetMode="External"/><Relationship Id="rId15" Type="http://schemas.openxmlformats.org/officeDocument/2006/relationships/hyperlink" Target="https://login.consultant.ru/link/?req=doc&amp;base=LAW&amp;n=476082" TargetMode="External"/><Relationship Id="rId23" Type="http://schemas.openxmlformats.org/officeDocument/2006/relationships/hyperlink" Target="https://login.consultant.ru/link/?req=doc&amp;base=LAW&amp;n=465817&amp;dst=100204" TargetMode="External"/><Relationship Id="rId28" Type="http://schemas.openxmlformats.org/officeDocument/2006/relationships/hyperlink" Target="https://login.consultant.ru/link/?req=doc&amp;base=LAW&amp;n=199059&amp;dst=100012" TargetMode="External"/><Relationship Id="rId36" Type="http://schemas.openxmlformats.org/officeDocument/2006/relationships/hyperlink" Target="https://login.consultant.ru/link/?req=doc&amp;base=LAW&amp;n=476082&amp;dst=101082" TargetMode="External"/><Relationship Id="rId10" Type="http://schemas.openxmlformats.org/officeDocument/2006/relationships/hyperlink" Target="https://login.consultant.ru/link/?req=doc&amp;base=LAW&amp;n=104017" TargetMode="External"/><Relationship Id="rId19" Type="http://schemas.openxmlformats.org/officeDocument/2006/relationships/hyperlink" Target="https://login.consultant.ru/link/?req=doc&amp;base=LAW&amp;n=500131&amp;dst=100012" TargetMode="External"/><Relationship Id="rId31" Type="http://schemas.openxmlformats.org/officeDocument/2006/relationships/hyperlink" Target="https://login.consultant.ru/link/?req=doc&amp;base=LAW&amp;n=471231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9974" TargetMode="External"/><Relationship Id="rId14" Type="http://schemas.openxmlformats.org/officeDocument/2006/relationships/hyperlink" Target="https://login.consultant.ru/link/?req=doc&amp;base=LAW&amp;n=291039&amp;dst=100013" TargetMode="External"/><Relationship Id="rId22" Type="http://schemas.openxmlformats.org/officeDocument/2006/relationships/hyperlink" Target="https://login.consultant.ru/link/?req=doc&amp;base=LAW&amp;n=476082&amp;dst=101097" TargetMode="External"/><Relationship Id="rId27" Type="http://schemas.openxmlformats.org/officeDocument/2006/relationships/hyperlink" Target="https://login.consultant.ru/link/?req=doc&amp;base=LAW&amp;n=499786&amp;dst=151" TargetMode="External"/><Relationship Id="rId30" Type="http://schemas.openxmlformats.org/officeDocument/2006/relationships/hyperlink" Target="https://login.consultant.ru/link/?req=doc&amp;base=LAW&amp;n=499786&amp;dst=100192" TargetMode="External"/><Relationship Id="rId35" Type="http://schemas.openxmlformats.org/officeDocument/2006/relationships/hyperlink" Target="https://login.consultant.ru/link/?req=doc&amp;base=LAW&amp;n=510661&amp;dst=100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4530</Words>
  <Characters>25826</Characters>
  <Application>Microsoft Office Word</Application>
  <DocSecurity>0</DocSecurity>
  <Lines>215</Lines>
  <Paragraphs>60</Paragraphs>
  <ScaleCrop>false</ScaleCrop>
  <Company>Krokoz™ Inc.</Company>
  <LinksUpToDate>false</LinksUpToDate>
  <CharactersWithSpaces>30296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2025-12-26T03:06:00Z</dcterms:created>
  <dcterms:modified xsi:type="dcterms:W3CDTF">2025-12-26T03:07:00Z</dcterms:modified>
</cp:coreProperties>
</file>